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D33" w14:textId="77777777" w:rsidR="005C2763" w:rsidRPr="005C2763" w:rsidRDefault="005C2763">
      <w:pPr>
        <w:pStyle w:val="berschrift2"/>
        <w:rPr>
          <w:rStyle w:val="Fett"/>
          <w:rFonts w:ascii="Garamond" w:eastAsia="Times New Roman" w:hAnsi="Garamond" w:cs="Arial"/>
          <w:b/>
          <w:bCs/>
          <w:color w:val="000000"/>
        </w:rPr>
      </w:pPr>
      <w:r>
        <w:rPr>
          <w:rFonts w:ascii="Garamond" w:eastAsia="Times New Roman" w:hAnsi="Garamond" w:cs="Arial"/>
          <w:noProof/>
          <w:color w:val="000000"/>
          <w:lang w:eastAsia="de-AT"/>
        </w:rPr>
        <w:drawing>
          <wp:anchor distT="0" distB="0" distL="114300" distR="114300" simplePos="0" relativeHeight="251658240" behindDoc="0" locked="0" layoutInCell="1" allowOverlap="1" wp14:anchorId="03414D07" wp14:editId="33E7FCD1">
            <wp:simplePos x="0" y="0"/>
            <wp:positionH relativeFrom="column">
              <wp:posOffset>1631315</wp:posOffset>
            </wp:positionH>
            <wp:positionV relativeFrom="paragraph">
              <wp:posOffset>-313902</wp:posOffset>
            </wp:positionV>
            <wp:extent cx="2745715" cy="771348"/>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5715" cy="771348"/>
                    </a:xfrm>
                    <a:prstGeom prst="rect">
                      <a:avLst/>
                    </a:prstGeom>
                  </pic:spPr>
                </pic:pic>
              </a:graphicData>
            </a:graphic>
            <wp14:sizeRelH relativeFrom="page">
              <wp14:pctWidth>0</wp14:pctWidth>
            </wp14:sizeRelH>
            <wp14:sizeRelV relativeFrom="page">
              <wp14:pctHeight>0</wp14:pctHeight>
            </wp14:sizeRelV>
          </wp:anchor>
        </w:drawing>
      </w:r>
    </w:p>
    <w:p w14:paraId="43D35514" w14:textId="77777777" w:rsidR="005C2763" w:rsidRPr="005C2763" w:rsidRDefault="005C2763">
      <w:pPr>
        <w:pStyle w:val="berschrift2"/>
        <w:rPr>
          <w:rStyle w:val="Fett"/>
          <w:rFonts w:ascii="Garamond" w:eastAsia="Times New Roman" w:hAnsi="Garamond" w:cs="Arial"/>
          <w:b/>
          <w:bCs/>
          <w:color w:val="000000"/>
        </w:rPr>
      </w:pPr>
    </w:p>
    <w:p w14:paraId="7BDFADAB" w14:textId="6A14E14B" w:rsidR="0083765D" w:rsidRPr="005C2763" w:rsidRDefault="00817C2F" w:rsidP="00817C2F">
      <w:pPr>
        <w:pStyle w:val="berschrift2"/>
        <w:jc w:val="center"/>
        <w:rPr>
          <w:rFonts w:ascii="Garamond" w:eastAsia="Times New Roman" w:hAnsi="Garamond" w:cs="Arial"/>
          <w:color w:val="000000"/>
        </w:rPr>
      </w:pPr>
      <w:r>
        <w:rPr>
          <w:rStyle w:val="Fett"/>
          <w:rFonts w:ascii="Garamond" w:eastAsia="Times New Roman" w:hAnsi="Garamond" w:cs="Arial"/>
          <w:b/>
          <w:bCs/>
          <w:color w:val="000000"/>
        </w:rPr>
        <w:t>Events &amp; Termine</w:t>
      </w:r>
    </w:p>
    <w:p w14:paraId="4F16658B" w14:textId="4155F4C1" w:rsidR="0083765D" w:rsidRDefault="00817C2F">
      <w:pPr>
        <w:pStyle w:val="StandardWeb"/>
        <w:rPr>
          <w:rFonts w:ascii="Garamond" w:hAnsi="Garamond" w:cs="Arial"/>
          <w:color w:val="000000"/>
        </w:rPr>
      </w:pPr>
      <w:r>
        <w:rPr>
          <w:rFonts w:ascii="Garamond" w:hAnsi="Garamond" w:cs="Arial"/>
          <w:color w:val="000000"/>
        </w:rPr>
        <w:t xml:space="preserve">Wir freuen uns Dich schon bald </w:t>
      </w:r>
      <w:r w:rsidR="009202FC">
        <w:rPr>
          <w:rFonts w:ascii="Garamond" w:hAnsi="Garamond" w:cs="Arial"/>
          <w:color w:val="000000"/>
        </w:rPr>
        <w:t>a</w:t>
      </w:r>
      <w:r w:rsidR="006D1B8F">
        <w:rPr>
          <w:rFonts w:ascii="Garamond" w:hAnsi="Garamond" w:cs="Arial"/>
          <w:color w:val="000000"/>
        </w:rPr>
        <w:t>uf unserem</w:t>
      </w:r>
      <w:r w:rsidR="009202FC">
        <w:rPr>
          <w:rFonts w:ascii="Garamond" w:hAnsi="Garamond" w:cs="Arial"/>
          <w:color w:val="000000"/>
        </w:rPr>
        <w:t xml:space="preserve"> Weingut Tauss begrüßen zu dürfen. Um dein Event bestmöglich auf unserer Website zu präsentieren</w:t>
      </w:r>
      <w:r w:rsidR="001B1FFD">
        <w:rPr>
          <w:rFonts w:ascii="Garamond" w:hAnsi="Garamond" w:cs="Arial"/>
          <w:color w:val="000000"/>
        </w:rPr>
        <w:t>, bitten wir dich</w:t>
      </w:r>
      <w:r w:rsidR="006D1B8F">
        <w:rPr>
          <w:rFonts w:ascii="Garamond" w:hAnsi="Garamond" w:cs="Arial"/>
          <w:color w:val="000000"/>
        </w:rPr>
        <w:t>,</w:t>
      </w:r>
      <w:r w:rsidR="001B1FFD">
        <w:rPr>
          <w:rFonts w:ascii="Garamond" w:hAnsi="Garamond" w:cs="Arial"/>
          <w:color w:val="000000"/>
        </w:rPr>
        <w:t xml:space="preserve"> uns folgende Informationen zukommen zu lassen: </w:t>
      </w:r>
    </w:p>
    <w:tbl>
      <w:tblPr>
        <w:tblStyle w:val="Tabellenraster"/>
        <w:tblW w:w="0" w:type="auto"/>
        <w:tblLook w:val="04A0" w:firstRow="1" w:lastRow="0" w:firstColumn="1" w:lastColumn="0" w:noHBand="0" w:noVBand="1"/>
      </w:tblPr>
      <w:tblGrid>
        <w:gridCol w:w="2547"/>
        <w:gridCol w:w="6515"/>
      </w:tblGrid>
      <w:tr w:rsidR="001B1FFD" w14:paraId="5B0B583B" w14:textId="77777777" w:rsidTr="001B1FFD">
        <w:tc>
          <w:tcPr>
            <w:tcW w:w="2547" w:type="dxa"/>
          </w:tcPr>
          <w:p w14:paraId="378C6F29" w14:textId="75F16E9B" w:rsidR="001B1FFD" w:rsidRDefault="001B1FFD">
            <w:pPr>
              <w:pStyle w:val="StandardWeb"/>
              <w:rPr>
                <w:rFonts w:ascii="Garamond" w:hAnsi="Garamond" w:cs="Arial"/>
                <w:color w:val="000000"/>
              </w:rPr>
            </w:pPr>
            <w:r>
              <w:rPr>
                <w:rFonts w:ascii="Garamond" w:hAnsi="Garamond" w:cs="Arial"/>
                <w:color w:val="000000"/>
              </w:rPr>
              <w:t>Telefonnummer</w:t>
            </w:r>
          </w:p>
        </w:tc>
        <w:tc>
          <w:tcPr>
            <w:tcW w:w="6515" w:type="dxa"/>
          </w:tcPr>
          <w:p w14:paraId="21913783" w14:textId="3A2369F5" w:rsidR="001B1FFD" w:rsidRDefault="0034477E">
            <w:pPr>
              <w:pStyle w:val="StandardWeb"/>
              <w:rPr>
                <w:rFonts w:ascii="Garamond" w:hAnsi="Garamond" w:cs="Arial"/>
                <w:color w:val="000000"/>
              </w:rPr>
            </w:pPr>
            <w:r>
              <w:rPr>
                <w:rFonts w:ascii="Garamond" w:hAnsi="Garamond" w:cs="Arial"/>
                <w:color w:val="000000"/>
              </w:rPr>
              <w:t>+43 699 </w:t>
            </w:r>
            <w:r w:rsidR="00375F9B">
              <w:rPr>
                <w:rFonts w:ascii="Garamond" w:hAnsi="Garamond" w:cs="Arial"/>
                <w:color w:val="000000"/>
              </w:rPr>
              <w:t>12175241</w:t>
            </w:r>
          </w:p>
        </w:tc>
      </w:tr>
      <w:tr w:rsidR="001B1FFD" w14:paraId="25743A09" w14:textId="77777777" w:rsidTr="001B1FFD">
        <w:tc>
          <w:tcPr>
            <w:tcW w:w="2547" w:type="dxa"/>
          </w:tcPr>
          <w:p w14:paraId="5D44BFC0" w14:textId="7E202943" w:rsidR="001B1FFD" w:rsidRDefault="001B1FFD">
            <w:pPr>
              <w:pStyle w:val="StandardWeb"/>
              <w:rPr>
                <w:rFonts w:ascii="Garamond" w:hAnsi="Garamond" w:cs="Arial"/>
                <w:color w:val="000000"/>
              </w:rPr>
            </w:pPr>
            <w:r>
              <w:rPr>
                <w:rFonts w:ascii="Garamond" w:hAnsi="Garamond" w:cs="Arial"/>
                <w:color w:val="000000"/>
              </w:rPr>
              <w:t>E-Mail Adresse</w:t>
            </w:r>
          </w:p>
        </w:tc>
        <w:tc>
          <w:tcPr>
            <w:tcW w:w="6515" w:type="dxa"/>
          </w:tcPr>
          <w:p w14:paraId="317D0D4E" w14:textId="66C0155A" w:rsidR="001B1FFD" w:rsidRDefault="00B819BD">
            <w:pPr>
              <w:pStyle w:val="StandardWeb"/>
              <w:rPr>
                <w:rFonts w:ascii="Garamond" w:hAnsi="Garamond" w:cs="Arial"/>
                <w:color w:val="000000"/>
              </w:rPr>
            </w:pPr>
            <w:hyperlink r:id="rId5" w:history="1">
              <w:r w:rsidR="00375F9B" w:rsidRPr="002501F5">
                <w:rPr>
                  <w:rStyle w:val="Hyperlink"/>
                  <w:rFonts w:ascii="Garamond" w:hAnsi="Garamond" w:cs="Arial"/>
                </w:rPr>
                <w:t>daniela@gemeisnam-voran.com</w:t>
              </w:r>
            </w:hyperlink>
          </w:p>
        </w:tc>
      </w:tr>
      <w:tr w:rsidR="001B1FFD" w14:paraId="4DA67AD1" w14:textId="77777777" w:rsidTr="001B1FFD">
        <w:tc>
          <w:tcPr>
            <w:tcW w:w="2547" w:type="dxa"/>
          </w:tcPr>
          <w:p w14:paraId="76E336CB" w14:textId="4989AB64" w:rsidR="001B1FFD" w:rsidRDefault="001B1FFD">
            <w:pPr>
              <w:pStyle w:val="StandardWeb"/>
              <w:rPr>
                <w:rFonts w:ascii="Garamond" w:hAnsi="Garamond" w:cs="Arial"/>
                <w:color w:val="000000"/>
              </w:rPr>
            </w:pPr>
            <w:r>
              <w:rPr>
                <w:rFonts w:ascii="Garamond" w:hAnsi="Garamond" w:cs="Arial"/>
                <w:color w:val="000000"/>
              </w:rPr>
              <w:t>Website Link</w:t>
            </w:r>
          </w:p>
        </w:tc>
        <w:tc>
          <w:tcPr>
            <w:tcW w:w="6515" w:type="dxa"/>
          </w:tcPr>
          <w:p w14:paraId="05BA0D8D" w14:textId="103619C6" w:rsidR="001B1FFD" w:rsidRDefault="00375F9B">
            <w:pPr>
              <w:pStyle w:val="StandardWeb"/>
              <w:rPr>
                <w:rFonts w:ascii="Garamond" w:hAnsi="Garamond" w:cs="Arial"/>
                <w:color w:val="000000"/>
              </w:rPr>
            </w:pPr>
            <w:r>
              <w:rPr>
                <w:rFonts w:ascii="Garamond" w:hAnsi="Garamond" w:cs="Arial"/>
                <w:color w:val="000000"/>
              </w:rPr>
              <w:t>www.gemeinsam-voran.com</w:t>
            </w:r>
          </w:p>
        </w:tc>
      </w:tr>
    </w:tbl>
    <w:p w14:paraId="4D038F01" w14:textId="08DD5F5D" w:rsidR="001B1FFD" w:rsidRDefault="001B1FFD">
      <w:pPr>
        <w:pStyle w:val="StandardWeb"/>
        <w:rPr>
          <w:rFonts w:ascii="Garamond" w:hAnsi="Garamond" w:cs="Arial"/>
          <w:color w:val="000000"/>
        </w:rPr>
      </w:pPr>
    </w:p>
    <w:p w14:paraId="2FA02690" w14:textId="4AD89E09" w:rsidR="001B1FFD" w:rsidRPr="00C674EE" w:rsidRDefault="001B1FFD">
      <w:pPr>
        <w:pStyle w:val="StandardWeb"/>
        <w:rPr>
          <w:rFonts w:ascii="Garamond" w:hAnsi="Garamond" w:cs="Arial"/>
          <w:b/>
          <w:bCs/>
          <w:color w:val="000000"/>
        </w:rPr>
      </w:pPr>
      <w:r w:rsidRPr="00C674EE">
        <w:rPr>
          <w:rFonts w:ascii="Garamond" w:hAnsi="Garamond" w:cs="Arial"/>
          <w:b/>
          <w:bCs/>
          <w:color w:val="000000"/>
        </w:rPr>
        <w:t>Event</w:t>
      </w:r>
      <w:r w:rsidR="00982339" w:rsidRPr="00C674EE">
        <w:rPr>
          <w:rFonts w:ascii="Garamond" w:hAnsi="Garamond" w:cs="Arial"/>
          <w:b/>
          <w:bCs/>
          <w:color w:val="000000"/>
        </w:rPr>
        <w:t xml:space="preserve"> Infos</w:t>
      </w:r>
    </w:p>
    <w:tbl>
      <w:tblPr>
        <w:tblStyle w:val="Tabellenraster"/>
        <w:tblW w:w="0" w:type="auto"/>
        <w:tblLook w:val="04A0" w:firstRow="1" w:lastRow="0" w:firstColumn="1" w:lastColumn="0" w:noHBand="0" w:noVBand="1"/>
      </w:tblPr>
      <w:tblGrid>
        <w:gridCol w:w="2547"/>
        <w:gridCol w:w="6515"/>
      </w:tblGrid>
      <w:tr w:rsidR="00982339" w14:paraId="44FF4C0F" w14:textId="77777777" w:rsidTr="007F4757">
        <w:tc>
          <w:tcPr>
            <w:tcW w:w="2547" w:type="dxa"/>
          </w:tcPr>
          <w:p w14:paraId="239D756D" w14:textId="1CB9B830" w:rsidR="00982339" w:rsidRDefault="00982339" w:rsidP="007F4757">
            <w:pPr>
              <w:pStyle w:val="StandardWeb"/>
              <w:rPr>
                <w:rFonts w:ascii="Garamond" w:hAnsi="Garamond" w:cs="Arial"/>
                <w:color w:val="000000"/>
              </w:rPr>
            </w:pPr>
            <w:r>
              <w:rPr>
                <w:rFonts w:ascii="Garamond" w:hAnsi="Garamond" w:cs="Arial"/>
                <w:color w:val="000000"/>
              </w:rPr>
              <w:t>Startdatum und Uhrzeit</w:t>
            </w:r>
          </w:p>
        </w:tc>
        <w:tc>
          <w:tcPr>
            <w:tcW w:w="6515" w:type="dxa"/>
          </w:tcPr>
          <w:p w14:paraId="6AAE8A5F" w14:textId="2B4E5EA3" w:rsidR="00982339" w:rsidRDefault="00375F9B" w:rsidP="007F4757">
            <w:pPr>
              <w:pStyle w:val="StandardWeb"/>
              <w:rPr>
                <w:rFonts w:ascii="Garamond" w:hAnsi="Garamond" w:cs="Arial"/>
                <w:color w:val="000000"/>
              </w:rPr>
            </w:pPr>
            <w:r>
              <w:rPr>
                <w:rFonts w:ascii="Garamond" w:hAnsi="Garamond" w:cs="Arial"/>
                <w:color w:val="000000"/>
              </w:rPr>
              <w:t>Samstag, 05.10.2024</w:t>
            </w:r>
          </w:p>
        </w:tc>
      </w:tr>
      <w:tr w:rsidR="00982339" w14:paraId="20C40AB0" w14:textId="77777777" w:rsidTr="007F4757">
        <w:tc>
          <w:tcPr>
            <w:tcW w:w="2547" w:type="dxa"/>
          </w:tcPr>
          <w:p w14:paraId="1115A45C" w14:textId="73232EDA" w:rsidR="00982339" w:rsidRDefault="00982339" w:rsidP="007F4757">
            <w:pPr>
              <w:pStyle w:val="StandardWeb"/>
              <w:rPr>
                <w:rFonts w:ascii="Garamond" w:hAnsi="Garamond" w:cs="Arial"/>
                <w:color w:val="000000"/>
              </w:rPr>
            </w:pPr>
            <w:r>
              <w:rPr>
                <w:rFonts w:ascii="Garamond" w:hAnsi="Garamond" w:cs="Arial"/>
                <w:color w:val="000000"/>
              </w:rPr>
              <w:t>Enddatum und Uhrzeit</w:t>
            </w:r>
          </w:p>
        </w:tc>
        <w:tc>
          <w:tcPr>
            <w:tcW w:w="6515" w:type="dxa"/>
          </w:tcPr>
          <w:p w14:paraId="064F06C9" w14:textId="7FB6F99E" w:rsidR="00982339" w:rsidRDefault="0034477E" w:rsidP="007F4757">
            <w:pPr>
              <w:pStyle w:val="StandardWeb"/>
              <w:rPr>
                <w:rFonts w:ascii="Garamond" w:hAnsi="Garamond" w:cs="Arial"/>
                <w:color w:val="000000"/>
              </w:rPr>
            </w:pPr>
            <w:r>
              <w:rPr>
                <w:rFonts w:ascii="Garamond" w:hAnsi="Garamond" w:cs="Arial"/>
                <w:color w:val="000000"/>
              </w:rPr>
              <w:t xml:space="preserve">Mittwoch, </w:t>
            </w:r>
            <w:r w:rsidR="00375F9B">
              <w:rPr>
                <w:rFonts w:ascii="Garamond" w:hAnsi="Garamond" w:cs="Arial"/>
                <w:color w:val="000000"/>
              </w:rPr>
              <w:t>09.10.2024</w:t>
            </w:r>
          </w:p>
        </w:tc>
      </w:tr>
    </w:tbl>
    <w:p w14:paraId="0168EA0E" w14:textId="77777777" w:rsidR="00982339" w:rsidRDefault="00982339">
      <w:pPr>
        <w:pStyle w:val="StandardWeb"/>
        <w:rPr>
          <w:rFonts w:ascii="Garamond" w:hAnsi="Garamond" w:cs="Arial"/>
          <w:color w:val="000000"/>
        </w:rPr>
      </w:pPr>
    </w:p>
    <w:p w14:paraId="5ADE920D" w14:textId="1F3E0191" w:rsidR="001B1FFD" w:rsidRPr="00C674EE" w:rsidRDefault="001B1FFD">
      <w:pPr>
        <w:pStyle w:val="StandardWeb"/>
        <w:rPr>
          <w:rFonts w:ascii="Garamond" w:hAnsi="Garamond" w:cs="Arial"/>
          <w:b/>
          <w:bCs/>
          <w:color w:val="000000"/>
        </w:rPr>
      </w:pPr>
      <w:r w:rsidRPr="00C674EE">
        <w:rPr>
          <w:rFonts w:ascii="Garamond" w:hAnsi="Garamond" w:cs="Arial"/>
          <w:b/>
          <w:bCs/>
          <w:color w:val="000000"/>
        </w:rPr>
        <w:t xml:space="preserve">Beschreibung des Events: </w:t>
      </w:r>
    </w:p>
    <w:tbl>
      <w:tblPr>
        <w:tblStyle w:val="Tabellenraster"/>
        <w:tblW w:w="0" w:type="auto"/>
        <w:tblLook w:val="04A0" w:firstRow="1" w:lastRow="0" w:firstColumn="1" w:lastColumn="0" w:noHBand="0" w:noVBand="1"/>
      </w:tblPr>
      <w:tblGrid>
        <w:gridCol w:w="9062"/>
      </w:tblGrid>
      <w:tr w:rsidR="001B1FFD" w14:paraId="4322C868" w14:textId="77777777" w:rsidTr="001B1FFD">
        <w:tc>
          <w:tcPr>
            <w:tcW w:w="9062" w:type="dxa"/>
          </w:tcPr>
          <w:p w14:paraId="19DEC50C" w14:textId="359A2DE6" w:rsidR="0034477E" w:rsidRPr="00027B8E" w:rsidRDefault="0034477E" w:rsidP="0034477E">
            <w:pPr>
              <w:pStyle w:val="StandardWeb"/>
              <w:rPr>
                <w:rFonts w:ascii="Verdana" w:hAnsi="Verdana"/>
                <w:color w:val="385623" w:themeColor="accent6" w:themeShade="80"/>
                <w:sz w:val="21"/>
                <w:szCs w:val="21"/>
                <w:shd w:val="clear" w:color="auto" w:fill="FFFFFF"/>
              </w:rPr>
            </w:pPr>
            <w:r w:rsidRPr="001063F3">
              <w:rPr>
                <w:rFonts w:ascii="Felix Titling" w:hAnsi="Felix Titling"/>
                <w:b/>
                <w:bCs/>
                <w:color w:val="385623" w:themeColor="accent6" w:themeShade="80"/>
                <w:sz w:val="32"/>
                <w:szCs w:val="32"/>
              </w:rPr>
              <w:t>Komm mit m</w:t>
            </w:r>
            <w:r w:rsidR="0083192E">
              <w:rPr>
                <w:rFonts w:ascii="Felix Titling" w:hAnsi="Felix Titling"/>
                <w:b/>
                <w:bCs/>
                <w:color w:val="385623" w:themeColor="accent6" w:themeShade="80"/>
                <w:sz w:val="32"/>
                <w:szCs w:val="32"/>
              </w:rPr>
              <w:t xml:space="preserve">ir auf </w:t>
            </w:r>
            <w:r w:rsidR="00027B8E">
              <w:rPr>
                <w:rFonts w:ascii="Felix Titling" w:hAnsi="Felix Titling"/>
                <w:b/>
                <w:bCs/>
                <w:color w:val="385623" w:themeColor="accent6" w:themeShade="80"/>
                <w:sz w:val="32"/>
                <w:szCs w:val="32"/>
              </w:rPr>
              <w:t>eine</w:t>
            </w:r>
            <w:r w:rsidR="0083192E">
              <w:rPr>
                <w:rFonts w:ascii="Felix Titling" w:hAnsi="Felix Titling"/>
                <w:b/>
                <w:bCs/>
                <w:color w:val="385623" w:themeColor="accent6" w:themeShade="80"/>
                <w:sz w:val="32"/>
                <w:szCs w:val="32"/>
              </w:rPr>
              <w:t xml:space="preserve"> Reise die sich nach Heimkommen anfühlt </w:t>
            </w:r>
            <w:r w:rsidR="00027B8E">
              <w:rPr>
                <w:rFonts w:ascii="Felix Titling" w:hAnsi="Felix Titling"/>
                <w:b/>
                <w:bCs/>
                <w:color w:val="385623" w:themeColor="accent6" w:themeShade="80"/>
                <w:sz w:val="32"/>
                <w:szCs w:val="32"/>
              </w:rPr>
              <w:t xml:space="preserve">- </w:t>
            </w:r>
            <w:r w:rsidR="00027B8E" w:rsidRPr="00027B8E">
              <w:rPr>
                <w:rFonts w:ascii="Verdana" w:hAnsi="Verdana"/>
                <w:color w:val="385623" w:themeColor="accent6" w:themeShade="80"/>
                <w:sz w:val="21"/>
                <w:szCs w:val="21"/>
                <w:shd w:val="clear" w:color="auto" w:fill="FFFFFF"/>
              </w:rPr>
              <w:t>ein einzigartiges Retreat, das darauf ausgerichtet ist, eine tiefgreifende Verbindung zu deinen weiblichen Anteilen durch die Praxis des Qigong zu fördern.</w:t>
            </w:r>
          </w:p>
          <w:p w14:paraId="74AFAAE1" w14:textId="4EF8E2EE" w:rsidR="00027B8E" w:rsidRDefault="0034477E">
            <w:pPr>
              <w:pStyle w:val="StandardWeb"/>
              <w:rPr>
                <w:rFonts w:ascii="Verdana" w:hAnsi="Verdana"/>
                <w:color w:val="385623" w:themeColor="accent6" w:themeShade="80"/>
                <w:sz w:val="21"/>
                <w:szCs w:val="21"/>
                <w:shd w:val="clear" w:color="auto" w:fill="FFFFFF"/>
              </w:rPr>
            </w:pPr>
            <w:r w:rsidRPr="006E0BA5">
              <w:rPr>
                <w:rFonts w:ascii="Verdana" w:hAnsi="Verdana"/>
                <w:color w:val="385623" w:themeColor="accent6" w:themeShade="80"/>
                <w:sz w:val="21"/>
                <w:szCs w:val="21"/>
                <w:shd w:val="clear" w:color="auto" w:fill="FFFFFF"/>
              </w:rPr>
              <w:t>Wegen ihrer sanften Hügel und den perfekten Bedingungen für wunderbaren Wein nennt man die Südsteiermark auch die </w:t>
            </w:r>
            <w:r w:rsidRPr="006E0BA5">
              <w:rPr>
                <w:rStyle w:val="Fett"/>
                <w:rFonts w:ascii="Verdana" w:hAnsi="Verdana"/>
                <w:color w:val="385623" w:themeColor="accent6" w:themeShade="80"/>
                <w:sz w:val="21"/>
                <w:szCs w:val="21"/>
                <w:shd w:val="clear" w:color="auto" w:fill="FFFFFF"/>
              </w:rPr>
              <w:t>steirische Toskana</w:t>
            </w:r>
            <w:r w:rsidRPr="006E0BA5">
              <w:rPr>
                <w:rFonts w:ascii="Verdana" w:hAnsi="Verdana"/>
                <w:color w:val="385623" w:themeColor="accent6" w:themeShade="80"/>
                <w:sz w:val="21"/>
                <w:szCs w:val="21"/>
                <w:shd w:val="clear" w:color="auto" w:fill="FFFFFF"/>
              </w:rPr>
              <w:t>.</w:t>
            </w:r>
            <w:r w:rsidRPr="006E0BA5">
              <w:rPr>
                <w:rFonts w:ascii="Verdana" w:hAnsi="Verdana"/>
                <w:color w:val="385623" w:themeColor="accent6" w:themeShade="80"/>
                <w:sz w:val="21"/>
                <w:szCs w:val="21"/>
              </w:rPr>
              <w:br/>
            </w:r>
            <w:r w:rsidRPr="006E0BA5">
              <w:rPr>
                <w:rFonts w:ascii="Verdana" w:hAnsi="Verdana"/>
                <w:color w:val="385623" w:themeColor="accent6" w:themeShade="80"/>
                <w:sz w:val="21"/>
                <w:szCs w:val="21"/>
                <w:shd w:val="clear" w:color="auto" w:fill="FFFFFF"/>
              </w:rPr>
              <w:t>Eine ganz andre Welt eröffnet sich einem, wenn man hier ankommt</w:t>
            </w:r>
            <w:r w:rsidR="00027B8E">
              <w:rPr>
                <w:rFonts w:ascii="Verdana" w:hAnsi="Verdana"/>
                <w:color w:val="385623" w:themeColor="accent6" w:themeShade="80"/>
                <w:sz w:val="21"/>
                <w:szCs w:val="21"/>
                <w:shd w:val="clear" w:color="auto" w:fill="FFFFFF"/>
              </w:rPr>
              <w:t xml:space="preserve"> – ein Ort der zum Durchatmen einlädt und dich dazu inspiriert</w:t>
            </w:r>
            <w:r w:rsidR="00027B8E" w:rsidRPr="00027B8E">
              <w:rPr>
                <w:rStyle w:val="Fett"/>
              </w:rPr>
              <w:t>,</w:t>
            </w:r>
            <w:r w:rsidR="00027B8E" w:rsidRPr="00027B8E">
              <w:rPr>
                <w:rStyle w:val="Fett"/>
                <w:rFonts w:ascii="Verdana" w:hAnsi="Verdana"/>
                <w:color w:val="385623" w:themeColor="accent6" w:themeShade="80"/>
                <w:sz w:val="21"/>
                <w:szCs w:val="21"/>
                <w:shd w:val="clear" w:color="auto" w:fill="FFFFFF"/>
              </w:rPr>
              <w:t xml:space="preserve"> e</w:t>
            </w:r>
            <w:r w:rsidRPr="006E0BA5">
              <w:rPr>
                <w:rStyle w:val="Fett"/>
                <w:rFonts w:ascii="Verdana" w:hAnsi="Verdana"/>
                <w:color w:val="385623" w:themeColor="accent6" w:themeShade="80"/>
                <w:sz w:val="21"/>
                <w:szCs w:val="21"/>
                <w:shd w:val="clear" w:color="auto" w:fill="FFFFFF"/>
              </w:rPr>
              <w:t>infach nur</w:t>
            </w:r>
            <w:r w:rsidR="00027B8E">
              <w:rPr>
                <w:rStyle w:val="Fett"/>
                <w:rFonts w:ascii="Verdana" w:hAnsi="Verdana"/>
                <w:color w:val="385623" w:themeColor="accent6" w:themeShade="80"/>
                <w:sz w:val="21"/>
                <w:szCs w:val="21"/>
                <w:shd w:val="clear" w:color="auto" w:fill="FFFFFF"/>
              </w:rPr>
              <w:t xml:space="preserve"> </w:t>
            </w:r>
            <w:r w:rsidR="00027B8E" w:rsidRPr="00027B8E">
              <w:rPr>
                <w:rStyle w:val="Fett"/>
                <w:rFonts w:ascii="Verdana" w:hAnsi="Verdana"/>
                <w:color w:val="385623" w:themeColor="accent6" w:themeShade="80"/>
                <w:sz w:val="21"/>
                <w:szCs w:val="21"/>
                <w:shd w:val="clear" w:color="auto" w:fill="FFFFFF"/>
              </w:rPr>
              <w:t>zu</w:t>
            </w:r>
            <w:r w:rsidRPr="006E0BA5">
              <w:rPr>
                <w:rStyle w:val="Fett"/>
                <w:rFonts w:ascii="Verdana" w:hAnsi="Verdana"/>
                <w:color w:val="385623" w:themeColor="accent6" w:themeShade="80"/>
                <w:sz w:val="21"/>
                <w:szCs w:val="21"/>
                <w:shd w:val="clear" w:color="auto" w:fill="FFFFFF"/>
              </w:rPr>
              <w:t xml:space="preserve"> sein.</w:t>
            </w:r>
            <w:r w:rsidRPr="006E0BA5">
              <w:rPr>
                <w:rFonts w:ascii="Verdana" w:hAnsi="Verdana"/>
                <w:color w:val="385623" w:themeColor="accent6" w:themeShade="80"/>
                <w:sz w:val="21"/>
                <w:szCs w:val="21"/>
                <w:shd w:val="clear" w:color="auto" w:fill="FFFFFF"/>
              </w:rPr>
              <w:t> </w:t>
            </w:r>
          </w:p>
          <w:p w14:paraId="5AA7B1CA" w14:textId="0325D3A9" w:rsidR="00B819BD" w:rsidRPr="00B819BD" w:rsidRDefault="00027B8E" w:rsidP="00B819BD">
            <w:pPr>
              <w:pStyle w:val="StandardWeb"/>
              <w:rPr>
                <w:rFonts w:ascii="Verdana" w:hAnsi="Verdana"/>
                <w:color w:val="385623" w:themeColor="accent6" w:themeShade="80"/>
                <w:sz w:val="21"/>
                <w:szCs w:val="21"/>
                <w:shd w:val="clear" w:color="auto" w:fill="FFFFFF"/>
              </w:rPr>
            </w:pPr>
            <w:r w:rsidRPr="00027B8E">
              <w:rPr>
                <w:rFonts w:ascii="Verdana" w:hAnsi="Verdana"/>
                <w:color w:val="385623" w:themeColor="accent6" w:themeShade="80"/>
                <w:sz w:val="21"/>
                <w:szCs w:val="21"/>
                <w:shd w:val="clear" w:color="auto" w:fill="FFFFFF"/>
              </w:rPr>
              <w:t xml:space="preserve">Dieses Retreat bietet dir die Möglichkeit, in einer Atmosphäre der Ruhe und Gelassenheit innezuhalten. Durch tägliche </w:t>
            </w:r>
            <w:r w:rsidRPr="00027B8E">
              <w:rPr>
                <w:rFonts w:ascii="Verdana" w:hAnsi="Verdana"/>
                <w:b/>
                <w:bCs/>
                <w:color w:val="385623" w:themeColor="accent6" w:themeShade="80"/>
                <w:sz w:val="21"/>
                <w:szCs w:val="21"/>
                <w:shd w:val="clear" w:color="auto" w:fill="FFFFFF"/>
              </w:rPr>
              <w:t>genussvolle Qigong-Flows</w:t>
            </w:r>
            <w:r w:rsidRPr="00027B8E">
              <w:rPr>
                <w:rFonts w:ascii="Verdana" w:hAnsi="Verdana"/>
                <w:color w:val="385623" w:themeColor="accent6" w:themeShade="80"/>
                <w:sz w:val="21"/>
                <w:szCs w:val="21"/>
                <w:shd w:val="clear" w:color="auto" w:fill="FFFFFF"/>
              </w:rPr>
              <w:t xml:space="preserve">, begleitet von Atemübungen und Meditationen, </w:t>
            </w:r>
            <w:r>
              <w:rPr>
                <w:rFonts w:ascii="Verdana" w:hAnsi="Verdana"/>
                <w:color w:val="385623" w:themeColor="accent6" w:themeShade="80"/>
                <w:sz w:val="21"/>
                <w:szCs w:val="21"/>
                <w:shd w:val="clear" w:color="auto" w:fill="FFFFFF"/>
              </w:rPr>
              <w:t>gehst du in Kontakt mit</w:t>
            </w:r>
            <w:r w:rsidRPr="00027B8E">
              <w:rPr>
                <w:rFonts w:ascii="Verdana" w:hAnsi="Verdana"/>
                <w:color w:val="385623" w:themeColor="accent6" w:themeShade="80"/>
                <w:sz w:val="21"/>
                <w:szCs w:val="21"/>
                <w:shd w:val="clear" w:color="auto" w:fill="FFFFFF"/>
              </w:rPr>
              <w:t xml:space="preserve"> deinen Körper, Geist und </w:t>
            </w:r>
            <w:r>
              <w:rPr>
                <w:rFonts w:ascii="Verdana" w:hAnsi="Verdana"/>
                <w:color w:val="385623" w:themeColor="accent6" w:themeShade="80"/>
                <w:sz w:val="21"/>
                <w:szCs w:val="21"/>
                <w:shd w:val="clear" w:color="auto" w:fill="FFFFFF"/>
              </w:rPr>
              <w:t xml:space="preserve">deiner </w:t>
            </w:r>
            <w:r w:rsidRPr="00027B8E">
              <w:rPr>
                <w:rFonts w:ascii="Verdana" w:hAnsi="Verdana"/>
                <w:color w:val="385623" w:themeColor="accent6" w:themeShade="80"/>
                <w:sz w:val="21"/>
                <w:szCs w:val="21"/>
                <w:shd w:val="clear" w:color="auto" w:fill="FFFFFF"/>
              </w:rPr>
              <w:t xml:space="preserve">Seele. Zusätzlich werden dir </w:t>
            </w:r>
            <w:r w:rsidRPr="00027B8E">
              <w:rPr>
                <w:rFonts w:ascii="Verdana" w:hAnsi="Verdana"/>
                <w:b/>
                <w:bCs/>
                <w:color w:val="385623" w:themeColor="accent6" w:themeShade="80"/>
                <w:sz w:val="21"/>
                <w:szCs w:val="21"/>
                <w:shd w:val="clear" w:color="auto" w:fill="FFFFFF"/>
              </w:rPr>
              <w:t>Inputs zur Weiblichkeit</w:t>
            </w:r>
            <w:r w:rsidRPr="00027B8E">
              <w:rPr>
                <w:rFonts w:ascii="Verdana" w:hAnsi="Verdana"/>
                <w:color w:val="385623" w:themeColor="accent6" w:themeShade="80"/>
                <w:sz w:val="21"/>
                <w:szCs w:val="21"/>
                <w:shd w:val="clear" w:color="auto" w:fill="FFFFFF"/>
              </w:rPr>
              <w:t>, Selbstreflexion und Journaling-Übungen angeboten, die es dir ermöglichen, eine tiefere Verbindung mit deinen weiblichen Anteilen</w:t>
            </w:r>
            <w:r w:rsidRPr="00027B8E">
              <w:rPr>
                <w:rFonts w:eastAsia="Times New Roman"/>
                <w:lang w:val="de-DE"/>
              </w:rPr>
              <w:t xml:space="preserve"> </w:t>
            </w:r>
            <w:r w:rsidRPr="00027B8E">
              <w:rPr>
                <w:rFonts w:ascii="Verdana" w:hAnsi="Verdana"/>
                <w:color w:val="385623" w:themeColor="accent6" w:themeShade="80"/>
                <w:sz w:val="21"/>
                <w:szCs w:val="21"/>
                <w:shd w:val="clear" w:color="auto" w:fill="FFFFFF"/>
              </w:rPr>
              <w:t xml:space="preserve">zu knüpfen. Dies könnte der erste Schritt zu einer </w:t>
            </w:r>
            <w:r w:rsidRPr="00027B8E">
              <w:rPr>
                <w:rFonts w:ascii="Verdana" w:hAnsi="Verdana"/>
                <w:b/>
                <w:bCs/>
                <w:color w:val="385623" w:themeColor="accent6" w:themeShade="80"/>
                <w:sz w:val="21"/>
                <w:szCs w:val="21"/>
                <w:shd w:val="clear" w:color="auto" w:fill="FFFFFF"/>
              </w:rPr>
              <w:t xml:space="preserve">neu gelebten Weiblichkeit und einem erfüllten Leben </w:t>
            </w:r>
            <w:r w:rsidRPr="00027B8E">
              <w:rPr>
                <w:rFonts w:ascii="Verdana" w:hAnsi="Verdana"/>
                <w:color w:val="385623" w:themeColor="accent6" w:themeShade="80"/>
                <w:sz w:val="21"/>
                <w:szCs w:val="21"/>
                <w:shd w:val="clear" w:color="auto" w:fill="FFFFFF"/>
              </w:rPr>
              <w:t>sein.</w:t>
            </w:r>
            <w:r w:rsidR="00B819BD">
              <w:rPr>
                <w:rFonts w:ascii="Verdana" w:hAnsi="Verdana"/>
                <w:color w:val="385623" w:themeColor="accent6" w:themeShade="80"/>
                <w:sz w:val="21"/>
                <w:szCs w:val="21"/>
                <w:shd w:val="clear" w:color="auto" w:fill="FFFFFF"/>
              </w:rPr>
              <w:br/>
            </w:r>
            <w:r w:rsidR="00B819BD">
              <w:rPr>
                <w:rFonts w:ascii="Verdana" w:hAnsi="Verdana"/>
                <w:color w:val="385623" w:themeColor="accent6" w:themeShade="80"/>
                <w:sz w:val="21"/>
                <w:szCs w:val="21"/>
                <w:shd w:val="clear" w:color="auto" w:fill="FFFFFF"/>
              </w:rPr>
              <w:br/>
            </w:r>
            <w:r w:rsidR="00B819BD" w:rsidRPr="00B819BD">
              <w:rPr>
                <w:rFonts w:ascii="Verdana" w:hAnsi="Verdana"/>
                <w:color w:val="385623" w:themeColor="accent6" w:themeShade="80"/>
                <w:sz w:val="21"/>
                <w:szCs w:val="21"/>
                <w:shd w:val="clear" w:color="auto" w:fill="FFFFFF"/>
              </w:rPr>
              <w:lastRenderedPageBreak/>
              <w:t>Seit mehr als tausend Jahren besteht die Kunst des Übungsprogrammes Qi Gong. Die Übungen zur Pflege von Körper und Geist</w:t>
            </w:r>
            <w:r w:rsidR="00B819BD">
              <w:rPr>
                <w:rFonts w:ascii="Verdana" w:hAnsi="Verdana"/>
                <w:color w:val="385623" w:themeColor="accent6" w:themeShade="80"/>
                <w:sz w:val="21"/>
                <w:szCs w:val="21"/>
                <w:shd w:val="clear" w:color="auto" w:fill="FFFFFF"/>
              </w:rPr>
              <w:t xml:space="preserve"> </w:t>
            </w:r>
            <w:r w:rsidR="00B819BD" w:rsidRPr="00B819BD">
              <w:rPr>
                <w:rFonts w:ascii="Verdana" w:hAnsi="Verdana"/>
                <w:color w:val="385623" w:themeColor="accent6" w:themeShade="80"/>
                <w:sz w:val="21"/>
                <w:szCs w:val="21"/>
                <w:shd w:val="clear" w:color="auto" w:fill="FFFFFF"/>
              </w:rPr>
              <w:t>umfassen langsame Bewegungsabläufe und statische Körperhaltungen, bei denen Körperspannung, Konzentration und Atmung eine wichtige Rolle spielen.</w:t>
            </w:r>
          </w:p>
          <w:p w14:paraId="6E5C78A8" w14:textId="77777777" w:rsidR="00B819BD" w:rsidRPr="00B819BD" w:rsidRDefault="00B819BD" w:rsidP="00B819BD">
            <w:pPr>
              <w:pStyle w:val="StandardWeb"/>
              <w:rPr>
                <w:rFonts w:ascii="Verdana" w:hAnsi="Verdana"/>
                <w:color w:val="385623" w:themeColor="accent6" w:themeShade="80"/>
                <w:sz w:val="21"/>
                <w:szCs w:val="21"/>
                <w:shd w:val="clear" w:color="auto" w:fill="FFFFFF"/>
              </w:rPr>
            </w:pPr>
            <w:r w:rsidRPr="00B819BD">
              <w:rPr>
                <w:rFonts w:ascii="Verdana" w:hAnsi="Verdana"/>
                <w:color w:val="385623" w:themeColor="accent6" w:themeShade="80"/>
                <w:sz w:val="21"/>
                <w:szCs w:val="21"/>
                <w:shd w:val="clear" w:color="auto" w:fill="FFFFFF"/>
              </w:rPr>
              <w:t xml:space="preserve">Qi Gong ist ein Überbegriff für viele verschiedene Übungsmethoden, um das Qi zu aktivieren, Blockaden aufzulösen und die geistigen und körperlichen Fähigkeiten zu fördern. Durch die </w:t>
            </w:r>
            <w:r w:rsidRPr="00B819BD">
              <w:rPr>
                <w:rFonts w:ascii="Verdana" w:hAnsi="Verdana"/>
                <w:b/>
                <w:bCs/>
                <w:color w:val="385623" w:themeColor="accent6" w:themeShade="80"/>
                <w:sz w:val="21"/>
                <w:szCs w:val="21"/>
                <w:shd w:val="clear" w:color="auto" w:fill="FFFFFF"/>
              </w:rPr>
              <w:t>Übungen soll der Körper in einen Zustand der Entspannung und Ruhe kommen und ungleich verteilte Energien ausgeglichen werden</w:t>
            </w:r>
            <w:r w:rsidRPr="00B819BD">
              <w:rPr>
                <w:rFonts w:ascii="Verdana" w:hAnsi="Verdana"/>
                <w:color w:val="385623" w:themeColor="accent6" w:themeShade="80"/>
                <w:sz w:val="21"/>
                <w:szCs w:val="21"/>
                <w:shd w:val="clear" w:color="auto" w:fill="FFFFFF"/>
              </w:rPr>
              <w:t>. Im Alltag soll Qi Gong die Konzentration fördern und körpereigene Abwehrkräfte anregen. Qi Gong ist Teil der Traditionellen Chinesischen Medizin (TCM).</w:t>
            </w:r>
          </w:p>
          <w:p w14:paraId="7D413A25" w14:textId="0F52FBAB" w:rsidR="00027B8E" w:rsidRPr="00027B8E" w:rsidRDefault="00027B8E" w:rsidP="00027B8E">
            <w:pPr>
              <w:pStyle w:val="StandardWeb"/>
              <w:rPr>
                <w:rFonts w:ascii="Verdana" w:hAnsi="Verdana"/>
                <w:color w:val="385623" w:themeColor="accent6" w:themeShade="80"/>
                <w:sz w:val="21"/>
                <w:szCs w:val="21"/>
                <w:shd w:val="clear" w:color="auto" w:fill="FFFFFF"/>
              </w:rPr>
            </w:pPr>
            <w:r w:rsidRPr="00027B8E">
              <w:rPr>
                <w:rFonts w:ascii="Verdana" w:hAnsi="Verdana"/>
                <w:color w:val="385623" w:themeColor="accent6" w:themeShade="80"/>
                <w:sz w:val="21"/>
                <w:szCs w:val="21"/>
                <w:shd w:val="clear" w:color="auto" w:fill="FFFFFF"/>
              </w:rPr>
              <w:t xml:space="preserve">Neben den spirituellen und körperlichen Aktivitäten gibt es genügend Freiraum, um die Annehmlichkeiten </w:t>
            </w:r>
            <w:r w:rsidR="00957162">
              <w:rPr>
                <w:rFonts w:ascii="Verdana" w:hAnsi="Verdana"/>
                <w:color w:val="385623" w:themeColor="accent6" w:themeShade="80"/>
                <w:sz w:val="21"/>
                <w:szCs w:val="21"/>
                <w:shd w:val="clear" w:color="auto" w:fill="FFFFFF"/>
              </w:rPr>
              <w:t>von diesem besonderen Ort</w:t>
            </w:r>
            <w:r w:rsidRPr="00027B8E">
              <w:rPr>
                <w:rFonts w:ascii="Verdana" w:hAnsi="Verdana"/>
                <w:color w:val="385623" w:themeColor="accent6" w:themeShade="80"/>
                <w:sz w:val="21"/>
                <w:szCs w:val="21"/>
                <w:shd w:val="clear" w:color="auto" w:fill="FFFFFF"/>
              </w:rPr>
              <w:t xml:space="preserve"> zu genießen. Verbringe deine Tage entspannt am Pool, in der Sauna, erkunde die wunderbare, hügelige Landschaft der Südsteiermark oder genieße einfach die Freiheit, zu sein. Lass dich von der Natur inspirieren, lache, esse gut, trinke feinen Wein und gehe auf Wanderungen durch eine Landschaft, die zum Träumen einlädt.</w:t>
            </w:r>
          </w:p>
          <w:p w14:paraId="771C79A7" w14:textId="28AB4EC0" w:rsidR="00027B8E" w:rsidRPr="00027B8E" w:rsidRDefault="00027B8E" w:rsidP="00027B8E">
            <w:pPr>
              <w:pStyle w:val="StandardWeb"/>
              <w:rPr>
                <w:rFonts w:ascii="Verdana" w:hAnsi="Verdana"/>
                <w:color w:val="385623" w:themeColor="accent6" w:themeShade="80"/>
                <w:sz w:val="21"/>
                <w:szCs w:val="21"/>
                <w:shd w:val="clear" w:color="auto" w:fill="FFFFFF"/>
              </w:rPr>
            </w:pPr>
            <w:r w:rsidRPr="00027B8E">
              <w:rPr>
                <w:rFonts w:ascii="Verdana" w:hAnsi="Verdana"/>
                <w:b/>
                <w:bCs/>
                <w:color w:val="385623" w:themeColor="accent6" w:themeShade="80"/>
                <w:sz w:val="21"/>
                <w:szCs w:val="21"/>
                <w:shd w:val="clear" w:color="auto" w:fill="FFFFFF"/>
              </w:rPr>
              <w:t>Für genauere Informationen</w:t>
            </w:r>
            <w:r w:rsidRPr="00027B8E">
              <w:rPr>
                <w:rFonts w:ascii="Verdana" w:hAnsi="Verdana"/>
                <w:color w:val="385623" w:themeColor="accent6" w:themeShade="80"/>
                <w:sz w:val="21"/>
                <w:szCs w:val="21"/>
                <w:shd w:val="clear" w:color="auto" w:fill="FFFFFF"/>
              </w:rPr>
              <w:t xml:space="preserve"> und</w:t>
            </w:r>
            <w:r>
              <w:rPr>
                <w:rFonts w:ascii="Verdana" w:hAnsi="Verdana"/>
                <w:color w:val="385623" w:themeColor="accent6" w:themeShade="80"/>
                <w:sz w:val="21"/>
                <w:szCs w:val="21"/>
                <w:shd w:val="clear" w:color="auto" w:fill="FFFFFF"/>
              </w:rPr>
              <w:t>/ oder</w:t>
            </w:r>
            <w:r w:rsidRPr="00027B8E">
              <w:rPr>
                <w:rFonts w:ascii="Verdana" w:hAnsi="Verdana"/>
                <w:color w:val="385623" w:themeColor="accent6" w:themeShade="80"/>
                <w:sz w:val="21"/>
                <w:szCs w:val="21"/>
                <w:shd w:val="clear" w:color="auto" w:fill="FFFFFF"/>
              </w:rPr>
              <w:t xml:space="preserve"> um deinen Platz zu reservieren, zögere nicht, dich bei mir zu melden. Ich freue mich darauf, dich auf dieser wundervollen Reise zu begleiten.</w:t>
            </w:r>
          </w:p>
          <w:p w14:paraId="5BD63101" w14:textId="24BB90C6" w:rsidR="001B1FFD" w:rsidRDefault="001B1FFD">
            <w:pPr>
              <w:pStyle w:val="StandardWeb"/>
              <w:rPr>
                <w:rFonts w:ascii="Garamond" w:hAnsi="Garamond" w:cs="Arial"/>
                <w:color w:val="000000"/>
              </w:rPr>
            </w:pPr>
          </w:p>
        </w:tc>
      </w:tr>
    </w:tbl>
    <w:p w14:paraId="2D9D03CB" w14:textId="51A8CE0E" w:rsidR="003375DA" w:rsidRPr="003375DA" w:rsidRDefault="003375DA">
      <w:pPr>
        <w:pStyle w:val="StandardWeb"/>
        <w:rPr>
          <w:rFonts w:ascii="Garamond" w:hAnsi="Garamond" w:cs="Arial"/>
          <w:b/>
          <w:bCs/>
          <w:color w:val="000000"/>
        </w:rPr>
      </w:pPr>
      <w:r>
        <w:rPr>
          <w:rFonts w:ascii="Garamond" w:hAnsi="Garamond" w:cs="Arial"/>
          <w:b/>
          <w:bCs/>
          <w:color w:val="000000"/>
        </w:rPr>
        <w:lastRenderedPageBreak/>
        <w:br/>
      </w:r>
      <w:r w:rsidRPr="003375DA">
        <w:rPr>
          <w:rFonts w:ascii="Garamond" w:hAnsi="Garamond" w:cs="Arial"/>
          <w:b/>
          <w:bCs/>
          <w:color w:val="000000"/>
        </w:rPr>
        <w:t>Eventbild</w:t>
      </w:r>
    </w:p>
    <w:p w14:paraId="24CA62E9" w14:textId="4E68A182" w:rsidR="0083765D" w:rsidRDefault="00F75D30">
      <w:pPr>
        <w:pStyle w:val="StandardWeb"/>
        <w:rPr>
          <w:rFonts w:ascii="Garamond" w:hAnsi="Garamond" w:cs="Arial"/>
          <w:color w:val="C00000"/>
        </w:rPr>
      </w:pPr>
      <w:r>
        <w:rPr>
          <w:rFonts w:ascii="Garamond" w:hAnsi="Garamond" w:cs="Arial"/>
          <w:color w:val="000000"/>
        </w:rPr>
        <w:t>Bitte übermittle uns zusammen mit d</w:t>
      </w:r>
      <w:r w:rsidR="00C674EE">
        <w:rPr>
          <w:rFonts w:ascii="Garamond" w:hAnsi="Garamond" w:cs="Arial"/>
          <w:color w:val="000000"/>
        </w:rPr>
        <w:t>iesem</w:t>
      </w:r>
      <w:r>
        <w:rPr>
          <w:rFonts w:ascii="Garamond" w:hAnsi="Garamond" w:cs="Arial"/>
          <w:color w:val="000000"/>
        </w:rPr>
        <w:t xml:space="preserve"> Dokument ein beschreibendes Bild zu deiner Veranstaltung</w:t>
      </w:r>
      <w:r w:rsidR="00C674EE">
        <w:rPr>
          <w:rFonts w:ascii="Garamond" w:hAnsi="Garamond" w:cs="Arial"/>
          <w:color w:val="000000"/>
        </w:rPr>
        <w:t xml:space="preserve">: Sende es </w:t>
      </w:r>
      <w:r>
        <w:rPr>
          <w:rFonts w:ascii="Garamond" w:hAnsi="Garamond" w:cs="Arial"/>
          <w:color w:val="000000"/>
        </w:rPr>
        <w:t xml:space="preserve">idealerweise als </w:t>
      </w:r>
      <w:r w:rsidRPr="006D1B8F">
        <w:rPr>
          <w:rFonts w:ascii="Garamond" w:hAnsi="Garamond" w:cs="Arial"/>
          <w:b/>
          <w:bCs/>
          <w:color w:val="000000"/>
        </w:rPr>
        <w:t>.</w:t>
      </w:r>
      <w:r w:rsidRPr="00C674EE">
        <w:rPr>
          <w:rFonts w:ascii="Garamond" w:hAnsi="Garamond" w:cs="Arial"/>
          <w:b/>
          <w:bCs/>
          <w:color w:val="000000"/>
        </w:rPr>
        <w:t xml:space="preserve">jpeg in einer </w:t>
      </w:r>
      <w:r w:rsidR="00C674EE">
        <w:rPr>
          <w:rFonts w:ascii="Garamond" w:hAnsi="Garamond" w:cs="Arial"/>
          <w:b/>
          <w:bCs/>
          <w:color w:val="000000"/>
        </w:rPr>
        <w:t>guten</w:t>
      </w:r>
      <w:r w:rsidRPr="00C674EE">
        <w:rPr>
          <w:rFonts w:ascii="Garamond" w:hAnsi="Garamond" w:cs="Arial"/>
          <w:b/>
          <w:bCs/>
          <w:color w:val="000000"/>
        </w:rPr>
        <w:t xml:space="preserve"> Auflösung</w:t>
      </w:r>
      <w:r>
        <w:rPr>
          <w:rFonts w:ascii="Garamond" w:hAnsi="Garamond" w:cs="Arial"/>
          <w:color w:val="000000"/>
        </w:rPr>
        <w:t xml:space="preserve"> für </w:t>
      </w:r>
      <w:r w:rsidR="00C674EE">
        <w:rPr>
          <w:rFonts w:ascii="Garamond" w:hAnsi="Garamond" w:cs="Arial"/>
          <w:color w:val="000000"/>
        </w:rPr>
        <w:t xml:space="preserve">die Website (ca. 1200x800 px) an </w:t>
      </w:r>
      <w:hyperlink r:id="rId6" w:history="1">
        <w:r w:rsidR="00C674EE" w:rsidRPr="006D1B8F">
          <w:rPr>
            <w:rStyle w:val="Hyperlink"/>
            <w:rFonts w:ascii="Garamond" w:hAnsi="Garamond" w:cs="Arial"/>
            <w:color w:val="C00000"/>
          </w:rPr>
          <w:t>info@weingut-tauss.at</w:t>
        </w:r>
      </w:hyperlink>
      <w:r w:rsidR="00C674EE" w:rsidRPr="006D1B8F">
        <w:rPr>
          <w:rFonts w:ascii="Garamond" w:hAnsi="Garamond" w:cs="Arial"/>
          <w:color w:val="C00000"/>
        </w:rPr>
        <w:t xml:space="preserve"> </w:t>
      </w:r>
    </w:p>
    <w:p w14:paraId="2F21158B" w14:textId="77777777" w:rsidR="003E2D62" w:rsidRDefault="003E2D62">
      <w:pPr>
        <w:pStyle w:val="StandardWeb"/>
        <w:rPr>
          <w:rFonts w:ascii="Garamond" w:hAnsi="Garamond" w:cs="Arial"/>
          <w:color w:val="C00000"/>
        </w:rPr>
      </w:pPr>
    </w:p>
    <w:p w14:paraId="0BCA48C4" w14:textId="77777777" w:rsidR="003E2D62" w:rsidRDefault="003E2D62">
      <w:pPr>
        <w:pStyle w:val="StandardWeb"/>
        <w:rPr>
          <w:rFonts w:ascii="Garamond" w:hAnsi="Garamond" w:cs="Arial"/>
          <w:color w:val="C00000"/>
        </w:rPr>
      </w:pPr>
    </w:p>
    <w:sectPr w:rsidR="003E2D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763"/>
    <w:rsid w:val="00027B8E"/>
    <w:rsid w:val="000D1C86"/>
    <w:rsid w:val="001B1FFD"/>
    <w:rsid w:val="003375DA"/>
    <w:rsid w:val="0034477E"/>
    <w:rsid w:val="00375F9B"/>
    <w:rsid w:val="003E2D62"/>
    <w:rsid w:val="00422FCA"/>
    <w:rsid w:val="005C2763"/>
    <w:rsid w:val="006D1B8F"/>
    <w:rsid w:val="00817C2F"/>
    <w:rsid w:val="0083192E"/>
    <w:rsid w:val="0083765D"/>
    <w:rsid w:val="009202FC"/>
    <w:rsid w:val="00957162"/>
    <w:rsid w:val="00982339"/>
    <w:rsid w:val="00A25074"/>
    <w:rsid w:val="00B819BD"/>
    <w:rsid w:val="00C674EE"/>
    <w:rsid w:val="00CD7A82"/>
    <w:rsid w:val="00CE1822"/>
    <w:rsid w:val="00F75D30"/>
    <w:rsid w:val="00FF08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371B6"/>
  <w15:chartTrackingRefBased/>
  <w15:docId w15:val="{C55EEF9F-4267-B54A-8537-5B14F1F7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240"/>
      <w:outlineLvl w:val="0"/>
    </w:pPr>
    <w:rPr>
      <w:b/>
      <w:bCs/>
      <w:kern w:val="36"/>
      <w:sz w:val="36"/>
      <w:szCs w:val="36"/>
    </w:rPr>
  </w:style>
  <w:style w:type="paragraph" w:styleId="berschrift2">
    <w:name w:val="heading 2"/>
    <w:basedOn w:val="Standard"/>
    <w:link w:val="berschrift2Zchn"/>
    <w:uiPriority w:val="9"/>
    <w:qFormat/>
    <w:pPr>
      <w:spacing w:before="100" w:beforeAutospacing="1" w:after="240"/>
      <w:outlineLvl w:val="1"/>
    </w:pPr>
    <w:rPr>
      <w:b/>
      <w:bCs/>
      <w:sz w:val="30"/>
      <w:szCs w:val="30"/>
    </w:rPr>
  </w:style>
  <w:style w:type="paragraph" w:styleId="berschrift3">
    <w:name w:val="heading 3"/>
    <w:basedOn w:val="Standard"/>
    <w:link w:val="berschrift3Zchn"/>
    <w:uiPriority w:val="9"/>
    <w:qFormat/>
    <w:pPr>
      <w:spacing w:before="100" w:beforeAutospacing="1" w:after="2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strike w:val="0"/>
      <w:dstrike w:val="0"/>
      <w:color w:val="FF0000"/>
      <w:u w:val="none"/>
      <w:effect w:val="none"/>
    </w:rPr>
  </w:style>
  <w:style w:type="character" w:styleId="BesuchterLink">
    <w:name w:val="FollowedHyperlink"/>
    <w:basedOn w:val="Absatz-Standardschriftart"/>
    <w:uiPriority w:val="99"/>
    <w:semiHidden/>
    <w:unhideWhenUsed/>
    <w:rPr>
      <w:strike w:val="0"/>
      <w:dstrike w:val="0"/>
      <w:color w:val="FF0000"/>
      <w:u w:val="none"/>
      <w:effect w:val="non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rd"/>
    <w:pPr>
      <w:spacing w:before="240" w:after="240"/>
    </w:pPr>
  </w:style>
  <w:style w:type="paragraph" w:styleId="StandardWeb">
    <w:name w:val="Normal (Web)"/>
    <w:basedOn w:val="Standard"/>
    <w:uiPriority w:val="99"/>
    <w:semiHidden/>
    <w:unhideWhenUsed/>
    <w:pPr>
      <w:spacing w:before="240" w:after="240"/>
    </w:pPr>
  </w:style>
  <w:style w:type="character" w:styleId="Fett">
    <w:name w:val="Strong"/>
    <w:basedOn w:val="Absatz-Standardschriftart"/>
    <w:uiPriority w:val="22"/>
    <w:qFormat/>
    <w:rPr>
      <w:b/>
      <w:bCs/>
    </w:rPr>
  </w:style>
  <w:style w:type="table" w:styleId="Tabellenraster">
    <w:name w:val="Table Grid"/>
    <w:basedOn w:val="NormaleTabelle"/>
    <w:uiPriority w:val="39"/>
    <w:rsid w:val="001B1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674EE"/>
    <w:rPr>
      <w:color w:val="605E5C"/>
      <w:shd w:val="clear" w:color="auto" w:fill="E1DFDD"/>
    </w:rPr>
  </w:style>
  <w:style w:type="character" w:styleId="NichtaufgelsteErwhnung">
    <w:name w:val="Unresolved Mention"/>
    <w:basedOn w:val="Absatz-Standardschriftart"/>
    <w:uiPriority w:val="99"/>
    <w:semiHidden/>
    <w:unhideWhenUsed/>
    <w:rsid w:val="0034477E"/>
    <w:rPr>
      <w:color w:val="605E5C"/>
      <w:shd w:val="clear" w:color="auto" w:fill="E1DFDD"/>
    </w:rPr>
  </w:style>
  <w:style w:type="character" w:customStyle="1" w:styleId="elementor-button-text">
    <w:name w:val="elementor-button-text"/>
    <w:basedOn w:val="Absatz-Standardschriftart"/>
    <w:rsid w:val="0034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7159">
      <w:bodyDiv w:val="1"/>
      <w:marLeft w:val="0"/>
      <w:marRight w:val="0"/>
      <w:marTop w:val="0"/>
      <w:marBottom w:val="0"/>
      <w:divBdr>
        <w:top w:val="none" w:sz="0" w:space="0" w:color="auto"/>
        <w:left w:val="none" w:sz="0" w:space="0" w:color="auto"/>
        <w:bottom w:val="none" w:sz="0" w:space="0" w:color="auto"/>
        <w:right w:val="none" w:sz="0" w:space="0" w:color="auto"/>
      </w:divBdr>
      <w:divsChild>
        <w:div w:id="671301844">
          <w:marLeft w:val="0"/>
          <w:marRight w:val="0"/>
          <w:marTop w:val="0"/>
          <w:marBottom w:val="0"/>
          <w:divBdr>
            <w:top w:val="none" w:sz="0" w:space="0" w:color="auto"/>
            <w:left w:val="none" w:sz="0" w:space="0" w:color="auto"/>
            <w:bottom w:val="none" w:sz="0" w:space="0" w:color="auto"/>
            <w:right w:val="none" w:sz="0" w:space="0" w:color="auto"/>
          </w:divBdr>
          <w:divsChild>
            <w:div w:id="2144155312">
              <w:marLeft w:val="0"/>
              <w:marRight w:val="0"/>
              <w:marTop w:val="0"/>
              <w:marBottom w:val="0"/>
              <w:divBdr>
                <w:top w:val="none" w:sz="0" w:space="0" w:color="auto"/>
                <w:left w:val="none" w:sz="0" w:space="0" w:color="auto"/>
                <w:bottom w:val="none" w:sz="0" w:space="0" w:color="auto"/>
                <w:right w:val="none" w:sz="0" w:space="0" w:color="auto"/>
              </w:divBdr>
              <w:divsChild>
                <w:div w:id="18407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778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eingut-tauss.at" TargetMode="External"/><Relationship Id="rId5" Type="http://schemas.openxmlformats.org/officeDocument/2006/relationships/hyperlink" Target="mailto:daniela@gemeisnam-voran.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Privacy Policy</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Sonja Schwaighofer | GREATVIBES</dc:creator>
  <cp:keywords/>
  <dc:description/>
  <cp:lastModifiedBy>Daniela Falkner</cp:lastModifiedBy>
  <cp:revision>3</cp:revision>
  <dcterms:created xsi:type="dcterms:W3CDTF">2024-03-29T16:44:00Z</dcterms:created>
  <dcterms:modified xsi:type="dcterms:W3CDTF">2024-03-29T16:58:00Z</dcterms:modified>
</cp:coreProperties>
</file>